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7B" w:rsidRPr="0041397B" w:rsidRDefault="0041397B" w:rsidP="0041397B">
      <w:pPr>
        <w:autoSpaceDE w:val="0"/>
        <w:autoSpaceDN w:val="0"/>
        <w:adjustRightInd w:val="0"/>
        <w:ind w:firstLineChars="800" w:firstLine="256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货物运输合同</w:t>
      </w:r>
    </w:p>
    <w:p w:rsidR="0041397B" w:rsidRPr="0041397B" w:rsidRDefault="0041397B" w:rsidP="0041397B">
      <w:pPr>
        <w:autoSpaceDE w:val="0"/>
        <w:autoSpaceDN w:val="0"/>
        <w:adjustRightInd w:val="0"/>
        <w:ind w:firstLineChars="1200" w:firstLine="3600"/>
        <w:jc w:val="left"/>
        <w:rPr>
          <w:rFonts w:ascii="仿宋" w:eastAsia="仿宋" w:hAnsi="仿宋" w:cs="SimSun-Identity-H"/>
          <w:kern w:val="0"/>
          <w:sz w:val="30"/>
          <w:szCs w:val="30"/>
        </w:rPr>
      </w:pPr>
      <w:r w:rsidRPr="0041397B">
        <w:rPr>
          <w:rFonts w:ascii="仿宋" w:eastAsia="仿宋" w:hAnsi="仿宋" w:cs="SimSun-Identity-H" w:hint="eastAsia"/>
          <w:kern w:val="0"/>
          <w:sz w:val="30"/>
          <w:szCs w:val="30"/>
        </w:rPr>
        <w:t>合同编号：</w:t>
      </w:r>
      <w:r w:rsidRPr="0041397B">
        <w:rPr>
          <w:rFonts w:ascii="仿宋" w:eastAsia="仿宋" w:hAnsi="仿宋" w:cs="SimSun-Identity-H"/>
          <w:kern w:val="0"/>
          <w:sz w:val="30"/>
          <w:szCs w:val="30"/>
        </w:rPr>
        <w:t>________________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托运人：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____________________________________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地址：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 xml:space="preserve">____________ 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邮码：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 xml:space="preserve">____________ 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电话：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____________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法定代表人：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____________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承运人：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____________________________________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地址：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 xml:space="preserve">____________ 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邮码：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 xml:space="preserve">____________ 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电话：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____________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法定代表人：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____________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收货人：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____________________________________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地址：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 xml:space="preserve">____________ 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邮码：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 xml:space="preserve">____________ 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电话：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____________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法定代表人：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____________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根据国家有关运输规定，经过三方充分协商，特订立本合同，以便三方共同遵守。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第一条货物名称、规格、数量、价款：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第二条包装要求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托运人应按照国家主管机关规定的标准包装；没有统一规定包装标准的，应根据保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证货物运输安全的原则进行包装，否则承运人有权拒绝承运。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lastRenderedPageBreak/>
        <w:t>第三条货物起运地点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货物到达地点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第四条货物承运日期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货物运到期限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第五条运输质量及安全要求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第六条货物装卸责任和方法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第七条收货人领取货物及验收办法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第八条运输费用、结算方式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第九条各方的权利义务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一、托运人的权利义务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、托运人的权利：要求承运人按照合同规定的时间、地点、把货物运输到目的地。货物托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常用合同范本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第</w:t>
      </w:r>
      <w:r w:rsidRPr="0041397B">
        <w:rPr>
          <w:rFonts w:ascii="仿宋" w:eastAsia="仿宋" w:hAnsi="仿宋" w:cs="TimesNewRomanPSMT-Identity-H"/>
          <w:kern w:val="0"/>
          <w:sz w:val="32"/>
          <w:szCs w:val="32"/>
        </w:rPr>
        <w:t xml:space="preserve">30 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页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运后，托运人需要变更到货地点或收货人，或者取消托运时，有权向承运人提出变更合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同的内容或解除合同的要求。但必须在货物未运到目的地之前通知承运人，并应按有关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规定付给承运人所需费用。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、托运人的义务：按约定向承运人交付运杂费。否则，承运人有权停止运输，并要求对方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支付违约金。托运人对托运的货物，应按照规定的标准进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lastRenderedPageBreak/>
        <w:t>行包装，遵守有关危险品运输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的规定，按照合同中规定的时间和数量交付托运货物。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二、承运人的权利义务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、承运人的权利：向托运人、收货方收取运杂费用。如果收货方不交或不按时交纳规定的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各种运杂费用，承运人对其货物有扣压权。查不到收货人或收货人拒绝提取货物，承运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方应及时与托运人联系，在规定期限内负责保管，对于超过规定期限仍无法交付的货物，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承运人有权按有关规定予以处理。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、承运人的义务：在合同规定的期限内，将货物运到指定的地点，按时向收货人发出货物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到达的通知。对托运的货物要负责安全，保证货物无短缺，无损坏，无人为的变质，如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有上述问题，应承担赔偿义务。在货物到达以后，按规定的期限，负责保管。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三、收货人的权利义务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、收货人的权利：在货物运到指定地点后有以凭证领取货物的权利。必要时，收货人有权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向到站，或中途货物所在站提出变更到站或变更收货人的要求，签订变更协议。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、收货人的义务：在接到提货通知后，按时提取货物，缴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lastRenderedPageBreak/>
        <w:t>清应付费用。超过规定提货时，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应向承运人交付保管费。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第十条违约责任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一、托运人责任：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、未按合同规定的时间和要求提供托运的货物，托运人应按其价值的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____%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偿付给承运人</w:t>
      </w:r>
      <w:proofErr w:type="gramStart"/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违</w:t>
      </w:r>
      <w:proofErr w:type="gramEnd"/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约金。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、由于在普通货物中夹带、匿报危险货物，错报笨重货物重量等招致吊具断裂、货物摔损、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吊机倾翻、爆炸、</w:t>
      </w:r>
      <w:proofErr w:type="gramStart"/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腐烛等</w:t>
      </w:r>
      <w:proofErr w:type="gramEnd"/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事故，托运人应承担赔偿责任。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3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、在托运人专用线或在港、站公用线、专用线自装的货物，在到站卸货时，发现货物损坏、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缺少，在车辆施封完好或无异状的情况下，托运人应赔偿收货人的损失。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4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、罐车发运货物，因未随车附带规格质量证明或化验报告，造成收货方无法卸货时，托运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方应偿付承运人卸车等存费及违约金。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常用合同范本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第</w:t>
      </w:r>
      <w:r w:rsidRPr="0041397B">
        <w:rPr>
          <w:rFonts w:ascii="仿宋" w:eastAsia="仿宋" w:hAnsi="仿宋" w:cs="TimesNewRomanPSMT-Identity-H"/>
          <w:kern w:val="0"/>
          <w:sz w:val="32"/>
          <w:szCs w:val="32"/>
        </w:rPr>
        <w:t xml:space="preserve">31 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页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二、承运人责任：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、不按合同规定的时间和要求配车、发运的，承运人应偿付甲方违约金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____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元。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lastRenderedPageBreak/>
        <w:t>2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、承运人如将货物错运到货地点或接货人，应无偿运至合同规定的到货地点或接货人。如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果货物逾期达到、承运人应偿付逾期交货的违约金。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3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、运输过程中货物灭失、短少、变质、污染、损坏，承运人应按货物的实际损失（包括包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装费、运杂费）赔偿托运人。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4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、联运的货物发生灭失、短少、变质、污染、损坏，应由承运人承担赔偿责任的，由终点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阶段的承运人向负有责任的其他承运人追偿。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5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、在符合法律和合同规定条件下的运输，由于下列原因造成货物灭失、短少、变质、污染、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损坏的，承运人不承担违约责任：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）不可抗力；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）货物本身的自然属性；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3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）货物的合理损耗；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4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）托运人或收货方本身的过错。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第十一条在本合同的履行过程中发生的争议，由三方协商解决；协商后仍无法达成一致的，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双方同意按以下第种方式解决：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、提交武汉仲裁委员会仲裁；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、依法向甲方所在地人民法院起诉。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本合同自双方签字盖章后生效，正本一式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______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份，合同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lastRenderedPageBreak/>
        <w:t>三方各执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______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份；均具同等法律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效力。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  <w:u w:val="single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托运人：</w:t>
      </w:r>
      <w:r>
        <w:rPr>
          <w:rFonts w:ascii="仿宋" w:eastAsia="仿宋" w:hAnsi="仿宋" w:cs="SimSun-Identity-H"/>
          <w:kern w:val="0"/>
          <w:sz w:val="32"/>
          <w:szCs w:val="32"/>
        </w:rPr>
        <w:t>________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承运人：</w:t>
      </w:r>
      <w:r>
        <w:rPr>
          <w:rFonts w:ascii="仿宋" w:eastAsia="仿宋" w:hAnsi="仿宋" w:cs="SimSun-Identity-H"/>
          <w:kern w:val="0"/>
          <w:sz w:val="32"/>
          <w:szCs w:val="32"/>
        </w:rPr>
        <w:t>_______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收货人：</w:t>
      </w:r>
      <w:r>
        <w:rPr>
          <w:rFonts w:ascii="仿宋" w:eastAsia="仿宋" w:hAnsi="仿宋" w:cs="SimSun-Identity-H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SimSun-Identity-H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SimSun-Identity-H"/>
          <w:kern w:val="0"/>
          <w:sz w:val="32"/>
          <w:szCs w:val="32"/>
        </w:rPr>
        <w:t xml:space="preserve">  </w:t>
      </w:r>
    </w:p>
    <w:p w:rsidR="0041397B" w:rsidRPr="0041397B" w:rsidRDefault="0041397B" w:rsidP="0041397B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  <w:u w:val="single"/>
        </w:rPr>
      </w:pP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代表人：</w:t>
      </w:r>
      <w:r>
        <w:rPr>
          <w:rFonts w:ascii="仿宋" w:eastAsia="仿宋" w:hAnsi="仿宋" w:cs="SimSun-Identity-H"/>
          <w:kern w:val="0"/>
          <w:sz w:val="32"/>
          <w:szCs w:val="32"/>
        </w:rPr>
        <w:t>________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代表人：</w:t>
      </w:r>
      <w:r>
        <w:rPr>
          <w:rFonts w:ascii="仿宋" w:eastAsia="仿宋" w:hAnsi="仿宋" w:cs="SimSun-Identity-H"/>
          <w:kern w:val="0"/>
          <w:sz w:val="32"/>
          <w:szCs w:val="32"/>
        </w:rPr>
        <w:t>________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代表人：</w:t>
      </w:r>
      <w:r>
        <w:rPr>
          <w:rFonts w:ascii="仿宋" w:eastAsia="仿宋" w:hAnsi="仿宋" w:cs="SimSun-Identity-H" w:hint="eastAsia"/>
          <w:kern w:val="0"/>
          <w:sz w:val="32"/>
          <w:szCs w:val="32"/>
          <w:u w:val="single"/>
        </w:rPr>
        <w:t xml:space="preserve">          </w:t>
      </w:r>
    </w:p>
    <w:p w:rsidR="00D75183" w:rsidRPr="0041397B" w:rsidRDefault="0041397B" w:rsidP="0041397B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SimSun-Identity-H"/>
          <w:kern w:val="0"/>
          <w:sz w:val="32"/>
          <w:szCs w:val="32"/>
        </w:rPr>
        <w:t>__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年</w:t>
      </w:r>
      <w:r>
        <w:rPr>
          <w:rFonts w:ascii="仿宋" w:eastAsia="仿宋" w:hAnsi="仿宋" w:cs="SimSun-Identity-H"/>
          <w:kern w:val="0"/>
          <w:sz w:val="32"/>
          <w:szCs w:val="32"/>
        </w:rPr>
        <w:t>__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月</w:t>
      </w:r>
      <w:r>
        <w:rPr>
          <w:rFonts w:ascii="仿宋" w:eastAsia="仿宋" w:hAnsi="仿宋" w:cs="SimSun-Identity-H"/>
          <w:kern w:val="0"/>
          <w:sz w:val="32"/>
          <w:szCs w:val="32"/>
        </w:rPr>
        <w:t>__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日</w:t>
      </w:r>
      <w:r>
        <w:rPr>
          <w:rFonts w:ascii="仿宋" w:eastAsia="仿宋" w:hAnsi="仿宋" w:cs="SimSun-Identity-H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  <w:u w:val="single"/>
        </w:rPr>
        <w:t xml:space="preserve"> </w:t>
      </w:r>
      <w:r w:rsidRPr="0041397B">
        <w:rPr>
          <w:rFonts w:ascii="仿宋" w:eastAsia="仿宋" w:hAnsi="仿宋" w:cs="SimSun-Identity-H"/>
          <w:kern w:val="0"/>
          <w:sz w:val="32"/>
          <w:szCs w:val="32"/>
          <w:u w:val="single"/>
        </w:rPr>
        <w:t>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年</w:t>
      </w:r>
      <w:r>
        <w:rPr>
          <w:rFonts w:ascii="仿宋" w:eastAsia="仿宋" w:hAnsi="仿宋" w:cs="SimSun-Identity-H"/>
          <w:kern w:val="0"/>
          <w:sz w:val="32"/>
          <w:szCs w:val="32"/>
        </w:rPr>
        <w:t>__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月</w:t>
      </w:r>
      <w:r>
        <w:rPr>
          <w:rFonts w:ascii="仿宋" w:eastAsia="仿宋" w:hAnsi="仿宋" w:cs="SimSun-Identity-H"/>
          <w:kern w:val="0"/>
          <w:sz w:val="32"/>
          <w:szCs w:val="32"/>
        </w:rPr>
        <w:t>__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日</w:t>
      </w:r>
      <w:r>
        <w:rPr>
          <w:rFonts w:ascii="仿宋" w:eastAsia="仿宋" w:hAnsi="仿宋" w:cs="SimSun-Identity-H"/>
          <w:kern w:val="0"/>
          <w:sz w:val="32"/>
          <w:szCs w:val="32"/>
        </w:rPr>
        <w:t xml:space="preserve">      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年</w:t>
      </w:r>
      <w:r>
        <w:rPr>
          <w:rFonts w:ascii="仿宋" w:eastAsia="仿宋" w:hAnsi="仿宋" w:cs="SimSun-Identity-H"/>
          <w:kern w:val="0"/>
          <w:sz w:val="32"/>
          <w:szCs w:val="32"/>
        </w:rPr>
        <w:t>_</w:t>
      </w:r>
      <w:r>
        <w:rPr>
          <w:rFonts w:ascii="仿宋" w:eastAsia="仿宋" w:hAnsi="仿宋" w:cs="SimSun-Identity-H"/>
          <w:kern w:val="0"/>
          <w:sz w:val="32"/>
          <w:szCs w:val="32"/>
          <w:u w:val="single"/>
        </w:rPr>
        <w:t xml:space="preserve"> 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月</w:t>
      </w:r>
      <w:r>
        <w:rPr>
          <w:rFonts w:ascii="仿宋" w:eastAsia="仿宋" w:hAnsi="仿宋" w:cs="SimSun-Identity-H"/>
          <w:kern w:val="0"/>
          <w:sz w:val="32"/>
          <w:szCs w:val="32"/>
        </w:rPr>
        <w:t>__</w:t>
      </w:r>
      <w:r w:rsidRPr="0041397B">
        <w:rPr>
          <w:rFonts w:ascii="仿宋" w:eastAsia="仿宋" w:hAnsi="仿宋" w:cs="SimSun-Identity-H" w:hint="eastAsia"/>
          <w:kern w:val="0"/>
          <w:sz w:val="32"/>
          <w:szCs w:val="32"/>
        </w:rPr>
        <w:t>日</w:t>
      </w:r>
      <w:r w:rsidRPr="0041397B">
        <w:rPr>
          <w:rFonts w:ascii="仿宋" w:eastAsia="仿宋" w:hAnsi="仿宋" w:cs="SimSun-Identity-H"/>
          <w:kern w:val="0"/>
          <w:sz w:val="32"/>
          <w:szCs w:val="32"/>
        </w:rPr>
        <w:t>__</w:t>
      </w:r>
    </w:p>
    <w:sectPr w:rsidR="00D75183" w:rsidRPr="0041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SimSun-Identity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-Identity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7B"/>
    <w:rsid w:val="0041397B"/>
    <w:rsid w:val="00A97E22"/>
    <w:rsid w:val="00C2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107F"/>
  <w15:chartTrackingRefBased/>
  <w15:docId w15:val="{0FA0DB78-8981-4A43-851B-77F52B61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2016-09-12T04:08:00Z</dcterms:created>
  <dcterms:modified xsi:type="dcterms:W3CDTF">2016-09-12T04:12:00Z</dcterms:modified>
</cp:coreProperties>
</file>